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75FA9">
      <w:pPr>
        <w:snapToGrid w:val="0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bookmarkStart w:id="0" w:name="OLE_LINK2"/>
      <w:bookmarkStart w:id="1" w:name="OLE_LINK1"/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>1</w:t>
      </w: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  <w:lang w:val="en-US" w:eastAsia="zh-CN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CSAMSE Annual Conference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 Best Paper Award</w:t>
      </w:r>
      <w:bookmarkEnd w:id="1"/>
    </w:p>
    <w:p w14:paraId="54AFA9E4">
      <w:pPr>
        <w:snapToGrid w:val="0"/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bookmarkStart w:id="2" w:name="_Hlk192012502"/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>Call for Submissions</w:t>
      </w:r>
    </w:p>
    <w:bookmarkEnd w:id="2"/>
    <w:p w14:paraId="536DA60B">
      <w:pPr>
        <w:rPr>
          <w:rFonts w:ascii="Times New Roman" w:hAnsi="Times New Roman" w:cs="Times New Roman"/>
          <w:sz w:val="24"/>
          <w:szCs w:val="24"/>
          <w:highlight w:val="none"/>
        </w:rPr>
      </w:pPr>
    </w:p>
    <w:p w14:paraId="3087D10F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As part of the prestigious event, 1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8</w:t>
      </w:r>
      <w:r>
        <w:rPr>
          <w:rFonts w:ascii="Times New Roman" w:hAnsi="Times New Roman" w:cs="Times New Roman"/>
          <w:sz w:val="24"/>
          <w:szCs w:val="24"/>
          <w:highlight w:val="none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CSAMSE Annual Conference (CSAMSE 202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), we are delighted to invite submissions for the Best Paper Award, recognizing exceptional contributions advancing the theory and applications in the field of </w:t>
      </w:r>
      <w:r>
        <w:rPr>
          <w:rFonts w:ascii="Times New Roman" w:hAnsi="Times New Roman" w:cs="Times New Roman"/>
          <w:kern w:val="0"/>
          <w:sz w:val="24"/>
          <w:szCs w:val="24"/>
          <w:highlight w:val="none"/>
        </w:rPr>
        <w:t>Management Science and Engineering</w:t>
      </w:r>
      <w:r>
        <w:rPr>
          <w:rFonts w:ascii="Times New Roman" w:hAnsi="Times New Roman" w:cs="Times New Roman"/>
          <w:sz w:val="24"/>
          <w:szCs w:val="24"/>
          <w:highlight w:val="none"/>
        </w:rPr>
        <w:t>.</w:t>
      </w:r>
    </w:p>
    <w:p w14:paraId="656BF6DA">
      <w:pPr>
        <w:rPr>
          <w:rFonts w:ascii="Times New Roman" w:hAnsi="Times New Roman" w:cs="Times New Roman"/>
          <w:sz w:val="24"/>
          <w:szCs w:val="24"/>
          <w:highlight w:val="none"/>
        </w:rPr>
      </w:pPr>
    </w:p>
    <w:p w14:paraId="79E9F131">
      <w:pPr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Submission Guidelines</w:t>
      </w:r>
    </w:p>
    <w:p w14:paraId="4C852481">
      <w:pPr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</w:p>
    <w:p w14:paraId="3E98843D">
      <w:pP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  <w:t>Topics of Interest</w:t>
      </w:r>
    </w:p>
    <w:p w14:paraId="1ED6E980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We welcome high-quality research papers addressing cutting-edge topics in management science/operations research, operations and supply chain management, information systems, data science and related interdisciplinary fields.</w:t>
      </w:r>
    </w:p>
    <w:p w14:paraId="36541952">
      <w:pPr>
        <w:rPr>
          <w:rFonts w:ascii="Times New Roman" w:hAnsi="Times New Roman" w:cs="Times New Roman"/>
          <w:sz w:val="24"/>
          <w:szCs w:val="24"/>
          <w:highlight w:val="none"/>
        </w:rPr>
      </w:pPr>
    </w:p>
    <w:p w14:paraId="4D127D8D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  <w:t>Originality</w:t>
      </w:r>
    </w:p>
    <w:p w14:paraId="35C8A15A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Submissions must present original, unpublished work that demonstrates significant theoretical, methodological, or practical contributions.</w:t>
      </w:r>
    </w:p>
    <w:p w14:paraId="7AC1E3F6">
      <w:pPr>
        <w:rPr>
          <w:rFonts w:ascii="Times New Roman" w:hAnsi="Times New Roman" w:cs="Times New Roman"/>
          <w:sz w:val="24"/>
          <w:szCs w:val="24"/>
          <w:highlight w:val="none"/>
        </w:rPr>
      </w:pPr>
    </w:p>
    <w:p w14:paraId="30FD11EC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  <w:t>Format</w:t>
      </w:r>
    </w:p>
    <w:p w14:paraId="6CE2C8F8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Papers should follow the INFORMS or POMS template (available on INFORMS website) and not exceed 32 pages, including references, figures, and tables.</w:t>
      </w:r>
    </w:p>
    <w:p w14:paraId="5344B2AD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Submission Deadline: All submissions must be received by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May 18</w:t>
      </w:r>
      <w:r>
        <w:rPr>
          <w:rFonts w:ascii="Times New Roman" w:hAnsi="Times New Roman" w:cs="Times New Roman"/>
          <w:sz w:val="24"/>
          <w:szCs w:val="24"/>
          <w:highlight w:val="none"/>
        </w:rPr>
        <w:t>, 202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</w:t>
      </w:r>
    </w:p>
    <w:p w14:paraId="0D8775EF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Submission Portal: Papers should be submitted electronically via the conference submission system at the conference website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fldChar w:fldCharType="begin"/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instrText xml:space="preserve"> HYPERLINK "https://csamse2026.scimeeting.cn/" </w:instrTex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fldChar w:fldCharType="separate"/>
      </w:r>
      <w:r>
        <w:rPr>
          <w:rStyle w:val="6"/>
          <w:rFonts w:hint="eastAsia" w:ascii="Times New Roman" w:hAnsi="Times New Roman" w:cs="Times New Roman"/>
          <w:sz w:val="24"/>
          <w:szCs w:val="24"/>
          <w:highlight w:val="none"/>
        </w:rPr>
        <w:t>https://csamse2026.scimeeting.cn/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fldChar w:fldCharType="end"/>
      </w:r>
      <w:r>
        <w:rPr>
          <w:rFonts w:ascii="Times New Roman" w:hAnsi="Times New Roman" w:cs="Times New Roman"/>
          <w:sz w:val="24"/>
          <w:szCs w:val="24"/>
          <w:highlight w:val="none"/>
        </w:rPr>
        <w:t>.</w:t>
      </w:r>
    </w:p>
    <w:p w14:paraId="20C4188F">
      <w:pPr>
        <w:rPr>
          <w:rFonts w:ascii="Times New Roman" w:hAnsi="Times New Roman" w:cs="Times New Roman"/>
          <w:sz w:val="24"/>
          <w:szCs w:val="24"/>
          <w:highlight w:val="none"/>
        </w:rPr>
      </w:pPr>
    </w:p>
    <w:p w14:paraId="1DEEEB69">
      <w:pP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  <w:t>Evaluation Process</w:t>
      </w:r>
    </w:p>
    <w:p w14:paraId="71C9DD3B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Submissions will be rigorously reviewed by five field experts in the first-round based on the following criteria:</w:t>
      </w:r>
    </w:p>
    <w:p w14:paraId="3B51BFDF">
      <w:pPr>
        <w:pStyle w:val="7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i/>
          <w:iCs/>
          <w:kern w:val="0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highlight w:val="none"/>
        </w:rPr>
        <w:t>Problem Importance / Interest</w:t>
      </w:r>
    </w:p>
    <w:p w14:paraId="4A3AB14B">
      <w:pPr>
        <w:pStyle w:val="7"/>
        <w:numPr>
          <w:ilvl w:val="0"/>
          <w:numId w:val="1"/>
        </w:numPr>
        <w:ind w:firstLineChars="0"/>
        <w:rPr>
          <w:highlight w:val="none"/>
        </w:rPr>
      </w:pP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highlight w:val="none"/>
        </w:rPr>
        <w:t>Problem Modeling</w:t>
      </w:r>
    </w:p>
    <w:p w14:paraId="48B05792">
      <w:pPr>
        <w:pStyle w:val="7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i/>
          <w:iCs/>
          <w:kern w:val="0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highlight w:val="none"/>
        </w:rPr>
        <w:t>Results (Analytical, Computational, Empirical, etc.)</w:t>
      </w:r>
    </w:p>
    <w:p w14:paraId="4CB24C68">
      <w:pPr>
        <w:pStyle w:val="7"/>
        <w:numPr>
          <w:ilvl w:val="0"/>
          <w:numId w:val="1"/>
        </w:numPr>
        <w:ind w:firstLineChars="0"/>
        <w:rPr>
          <w:rFonts w:ascii="Times New Roman" w:hAnsi="Times New Roman" w:eastAsia="宋体" w:cs="Times New Roman"/>
          <w:i/>
          <w:iCs/>
          <w:kern w:val="0"/>
          <w:sz w:val="24"/>
          <w:szCs w:val="24"/>
          <w:highlight w:val="none"/>
        </w:rPr>
      </w:pP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highlight w:val="none"/>
        </w:rPr>
        <w:t>Paper Writing</w:t>
      </w:r>
    </w:p>
    <w:p w14:paraId="6F2A0E2A">
      <w:pPr>
        <w:pStyle w:val="7"/>
        <w:numPr>
          <w:ilvl w:val="0"/>
          <w:numId w:val="1"/>
        </w:numPr>
        <w:ind w:firstLineChars="0"/>
        <w:rPr>
          <w:highlight w:val="none"/>
        </w:rPr>
      </w:pP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  <w:highlight w:val="none"/>
        </w:rPr>
        <w:t>Relevance to China's Economic Development</w:t>
      </w:r>
    </w:p>
    <w:p w14:paraId="5992B545">
      <w:pPr>
        <w:rPr>
          <w:rFonts w:ascii="Times New Roman" w:hAnsi="Times New Roman" w:cs="Times New Roman"/>
          <w:sz w:val="24"/>
          <w:szCs w:val="24"/>
          <w:highlight w:val="none"/>
        </w:rPr>
      </w:pPr>
    </w:p>
    <w:p w14:paraId="160B1ABC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Shortlisted papers based on their scores in the first-round will be invited for presentation at the conference, and the final winners will be determined by the combined scores of the first-round evaluation and by the on-site judgers. </w:t>
      </w:r>
    </w:p>
    <w:p w14:paraId="745F840F">
      <w:pPr>
        <w:rPr>
          <w:rFonts w:ascii="Times New Roman" w:hAnsi="Times New Roman" w:cs="Times New Roman"/>
          <w:sz w:val="24"/>
          <w:szCs w:val="24"/>
          <w:highlight w:val="none"/>
        </w:rPr>
      </w:pPr>
    </w:p>
    <w:p w14:paraId="14767B22">
      <w:pP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  <w:t>Award Details</w:t>
      </w:r>
    </w:p>
    <w:p w14:paraId="0705EE6A">
      <w:pPr>
        <w:rPr>
          <w:rFonts w:ascii="Times New Roman" w:hAnsi="Times New Roman" w:cs="Times New Roman"/>
          <w:sz w:val="24"/>
          <w:szCs w:val="24"/>
          <w:highlight w:val="none"/>
        </w:rPr>
      </w:pPr>
    </w:p>
    <w:p w14:paraId="205E9641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The Best Paper Award winners (including a first prize, a second prize and two third prizes) will receive a certificate of recognition, a cash prize (possible), and an opportunity to present their work in a dedicated plenary session at the conference.</w:t>
      </w:r>
    </w:p>
    <w:p w14:paraId="7188E54F">
      <w:pPr>
        <w:rPr>
          <w:rFonts w:ascii="Times New Roman" w:hAnsi="Times New Roman" w:cs="Times New Roman"/>
          <w:sz w:val="24"/>
          <w:szCs w:val="24"/>
          <w:highlight w:val="none"/>
        </w:rPr>
      </w:pPr>
    </w:p>
    <w:p w14:paraId="2BD1EBF4">
      <w:pP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  <w:t>Important Dates</w:t>
      </w:r>
    </w:p>
    <w:p w14:paraId="2654DFDC">
      <w:pP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</w:pPr>
    </w:p>
    <w:p w14:paraId="2F55CAFB">
      <w:pPr>
        <w:pStyle w:val="7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Submission Deadline: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May 18</w:t>
      </w:r>
      <w:r>
        <w:rPr>
          <w:rFonts w:ascii="Times New Roman" w:hAnsi="Times New Roman" w:cs="Times New Roman"/>
          <w:sz w:val="24"/>
          <w:szCs w:val="24"/>
          <w:highlight w:val="none"/>
        </w:rPr>
        <w:t>, 202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</w:p>
    <w:p w14:paraId="0958C2C6">
      <w:pPr>
        <w:pStyle w:val="7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Notification of Award Presentation: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June 18</w:t>
      </w:r>
      <w:bookmarkStart w:id="3" w:name="_GoBack"/>
      <w:bookmarkEnd w:id="3"/>
      <w:r>
        <w:rPr>
          <w:rFonts w:ascii="Times New Roman" w:hAnsi="Times New Roman" w:cs="Times New Roman"/>
          <w:sz w:val="24"/>
          <w:szCs w:val="24"/>
          <w:highlight w:val="none"/>
        </w:rPr>
        <w:t>, 202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</w:p>
    <w:p w14:paraId="2D34D343">
      <w:pPr>
        <w:pStyle w:val="7"/>
        <w:numPr>
          <w:ilvl w:val="0"/>
          <w:numId w:val="2"/>
        </w:numPr>
        <w:ind w:firstLineChars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Conference Dates: 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June 26-28</w:t>
      </w:r>
      <w:r>
        <w:rPr>
          <w:rFonts w:ascii="Times New Roman" w:hAnsi="Times New Roman" w:cs="Times New Roman"/>
          <w:sz w:val="24"/>
          <w:szCs w:val="24"/>
          <w:highlight w:val="none"/>
        </w:rPr>
        <w:t>, 202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</w:p>
    <w:p w14:paraId="5E99870E">
      <w:pPr>
        <w:rPr>
          <w:rFonts w:ascii="Times New Roman" w:hAnsi="Times New Roman" w:cs="Times New Roman"/>
          <w:sz w:val="24"/>
          <w:szCs w:val="24"/>
          <w:highlight w:val="none"/>
        </w:rPr>
      </w:pPr>
    </w:p>
    <w:p w14:paraId="02E02BF6">
      <w:pPr>
        <w:rPr>
          <w:rFonts w:hint="eastAsia" w:ascii="Times New Roman" w:hAnsi="Times New Roman" w:cs="Times New Roman" w:eastAsiaTheme="minorEastAsia"/>
          <w:sz w:val="24"/>
          <w:szCs w:val="24"/>
          <w:highlight w:val="none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Don’t miss this opportunity to showcase your research and contribute to the advancement of management science and engineering. Submit your paper today and be part of a vibrant community of scholars and practitioners shaping the future of the field. For more information, visit our website at the conference website 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https://csamse2026.scimeeting.cn/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or contact us at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4472C4" w:themeColor="accent1"/>
          <w:sz w:val="24"/>
          <w:szCs w:val="24"/>
          <w:highlight w:val="none"/>
          <w14:textFill>
            <w14:solidFill>
              <w14:schemeClr w14:val="accent1"/>
            </w14:solidFill>
          </w14:textFill>
        </w:rPr>
        <w:fldChar w:fldCharType="begin"/>
      </w:r>
      <w:r>
        <w:rPr>
          <w:rFonts w:ascii="Times New Roman" w:hAnsi="Times New Roman" w:cs="Times New Roman"/>
          <w:color w:val="4472C4" w:themeColor="accent1"/>
          <w:sz w:val="24"/>
          <w:szCs w:val="24"/>
          <w:highlight w:val="none"/>
          <w14:textFill>
            <w14:solidFill>
              <w14:schemeClr w14:val="accent1"/>
            </w14:solidFill>
          </w14:textFill>
        </w:rPr>
        <w:instrText xml:space="preserve"> HYPERLINK "mailto:csamse2026@163.com" </w:instrText>
      </w:r>
      <w:r>
        <w:rPr>
          <w:rFonts w:ascii="Times New Roman" w:hAnsi="Times New Roman" w:cs="Times New Roman"/>
          <w:color w:val="4472C4" w:themeColor="accent1"/>
          <w:sz w:val="24"/>
          <w:szCs w:val="24"/>
          <w:highlight w:val="none"/>
          <w14:textFill>
            <w14:solidFill>
              <w14:schemeClr w14:val="accent1"/>
            </w14:solidFill>
          </w14:textFill>
        </w:rPr>
        <w:fldChar w:fldCharType="separate"/>
      </w:r>
      <w:r>
        <w:rPr>
          <w:rFonts w:ascii="Times New Roman" w:hAnsi="Times New Roman" w:cs="Times New Roman"/>
          <w:color w:val="4472C4" w:themeColor="accent1"/>
          <w:sz w:val="24"/>
          <w:szCs w:val="24"/>
          <w:highlight w:val="none"/>
          <w14:textFill>
            <w14:solidFill>
              <w14:schemeClr w14:val="accent1"/>
            </w14:solidFill>
          </w14:textFill>
        </w:rPr>
        <w:t>csamse2026@163.com</w:t>
      </w:r>
      <w:r>
        <w:rPr>
          <w:rFonts w:ascii="Times New Roman" w:hAnsi="Times New Roman" w:cs="Times New Roman"/>
          <w:color w:val="4472C4" w:themeColor="accent1"/>
          <w:sz w:val="24"/>
          <w:szCs w:val="24"/>
          <w:highlight w:val="none"/>
          <w14:textFill>
            <w14:solidFill>
              <w14:schemeClr w14:val="accent1"/>
            </w14:solidFill>
          </w14:textFill>
        </w:rPr>
        <w:fldChar w:fldCharType="end"/>
      </w:r>
      <w:r>
        <w:rPr>
          <w:rFonts w:ascii="Times New Roman" w:hAnsi="Times New Roman" w:cs="Times New Roman"/>
          <w:sz w:val="24"/>
          <w:szCs w:val="24"/>
          <w:highlight w:val="none"/>
        </w:rPr>
        <w:t>.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 xml:space="preserve"> </w:t>
      </w:r>
    </w:p>
    <w:p w14:paraId="6D0336BC">
      <w:pPr>
        <w:rPr>
          <w:rFonts w:ascii="Times New Roman" w:hAnsi="Times New Roman" w:cs="Times New Roman"/>
          <w:sz w:val="24"/>
          <w:szCs w:val="24"/>
          <w:highlight w:val="none"/>
        </w:rPr>
      </w:pPr>
    </w:p>
    <w:p w14:paraId="531DBA7C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We look forward to receiving your submissions and seeing you at CSAMSE 202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67444E"/>
    <w:multiLevelType w:val="multilevel"/>
    <w:tmpl w:val="0A67444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B6D1466"/>
    <w:multiLevelType w:val="multilevel"/>
    <w:tmpl w:val="3B6D146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ADA"/>
    <w:rsid w:val="000902CD"/>
    <w:rsid w:val="00180031"/>
    <w:rsid w:val="00193A2B"/>
    <w:rsid w:val="00391581"/>
    <w:rsid w:val="00407AC9"/>
    <w:rsid w:val="00653E1D"/>
    <w:rsid w:val="00753FD6"/>
    <w:rsid w:val="007C7170"/>
    <w:rsid w:val="00851501"/>
    <w:rsid w:val="00945252"/>
    <w:rsid w:val="00A24114"/>
    <w:rsid w:val="00BE52B9"/>
    <w:rsid w:val="00C84ADA"/>
    <w:rsid w:val="00F5359E"/>
    <w:rsid w:val="14AD5701"/>
    <w:rsid w:val="1838780B"/>
    <w:rsid w:val="2E277E7A"/>
    <w:rsid w:val="37B564F7"/>
    <w:rsid w:val="3BB34A1E"/>
    <w:rsid w:val="45156877"/>
    <w:rsid w:val="45F97EF6"/>
    <w:rsid w:val="4B4E4840"/>
    <w:rsid w:val="705E1DC3"/>
    <w:rsid w:val="7878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0"/>
    <w:rPr>
      <w:color w:val="0000FF"/>
      <w:u w:val="singl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2184</Characters>
  <Lines>18</Lines>
  <Paragraphs>5</Paragraphs>
  <TotalTime>1</TotalTime>
  <ScaleCrop>false</ScaleCrop>
  <LinksUpToDate>false</LinksUpToDate>
  <CharactersWithSpaces>2507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2025-03-07T13:48:00Z</dcterms:created>
  <dc:creator>Guohua Wan</dc:creator>
  <cp:lastModifiedBy>何龙飞</cp:lastModifiedBy>
  <dcterms:modified xsi:type="dcterms:W3CDTF">2026-04-20T16:02:53Z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eyJoZGlkIjoiMWEwNzg3MzljZDMyMjVlOWE0YWZkOWIxMzIyYjFiYjIiLCJ1c2VySWQiOiIxNjg4MTMwMjkzIn0=</vt:lpwstr>
  </property>
  <property fmtid="{D5CDD505-2E9C-101B-9397-08002B2CF9AE}" pid="3" name="KSOProductBuildVer">
    <vt:lpwstr>2052-12.1.0.23542</vt:lpwstr>
  </property>
  <property fmtid="{D5CDD505-2E9C-101B-9397-08002B2CF9AE}" pid="4" name="ICV">
    <vt:lpwstr>7D29A8EDA0724306BEE4F03489594DB3_12</vt:lpwstr>
  </property>
</Properties>
</file>